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661C3" w14:textId="2A7A205C" w:rsidR="00B946D3" w:rsidRDefault="00B946D3" w:rsidP="00561D53">
      <w:pPr>
        <w:spacing w:line="360" w:lineRule="auto"/>
        <w:jc w:val="both"/>
        <w:rPr>
          <w:rFonts w:ascii="Arial" w:hAnsi="Arial" w:cs="Arial"/>
        </w:rPr>
      </w:pPr>
      <w:r w:rsidRPr="00B45312">
        <w:rPr>
          <w:rFonts w:ascii="Arial" w:hAnsi="Arial" w:cs="Arial"/>
          <w:color w:val="A6A6A6" w:themeColor="background1" w:themeShade="A6"/>
        </w:rPr>
        <w:t>PRESSEMITTEILUNG</w:t>
      </w:r>
      <w:r w:rsidRPr="00B946D3">
        <w:rPr>
          <w:rFonts w:ascii="Arial" w:hAnsi="Arial" w:cs="Arial"/>
        </w:rPr>
        <w:tab/>
      </w:r>
    </w:p>
    <w:p w14:paraId="07BD1451" w14:textId="5CF1788F" w:rsidR="007473D7" w:rsidRDefault="00561D53" w:rsidP="00561D53">
      <w:pPr>
        <w:spacing w:line="360" w:lineRule="auto"/>
        <w:jc w:val="both"/>
        <w:rPr>
          <w:rFonts w:ascii="Arial" w:hAnsi="Arial" w:cs="Arial"/>
          <w:b/>
          <w:bCs/>
          <w:sz w:val="24"/>
          <w:szCs w:val="24"/>
        </w:rPr>
      </w:pPr>
      <w:r>
        <w:rPr>
          <w:rFonts w:ascii="Arial" w:hAnsi="Arial" w:cs="Arial"/>
          <w:b/>
          <w:bCs/>
          <w:sz w:val="24"/>
          <w:szCs w:val="24"/>
        </w:rPr>
        <w:t>e</w:t>
      </w:r>
      <w:r w:rsidR="007473D7">
        <w:rPr>
          <w:rFonts w:ascii="Arial" w:hAnsi="Arial" w:cs="Arial"/>
          <w:b/>
          <w:bCs/>
          <w:sz w:val="24"/>
          <w:szCs w:val="24"/>
        </w:rPr>
        <w:t>xpert</w:t>
      </w:r>
      <w:r>
        <w:rPr>
          <w:rFonts w:ascii="Arial" w:hAnsi="Arial" w:cs="Arial"/>
          <w:b/>
          <w:bCs/>
          <w:sz w:val="24"/>
          <w:szCs w:val="24"/>
        </w:rPr>
        <w:t xml:space="preserve"> baut erfolgreiche Schulungsoffensive aus – mit Fokus auf Weiße Ware und E-Mobility</w:t>
      </w:r>
    </w:p>
    <w:p w14:paraId="73BDE402" w14:textId="2F02ED02" w:rsidR="008C0458" w:rsidRPr="00CF445E" w:rsidRDefault="008C0458" w:rsidP="00561D53">
      <w:pPr>
        <w:spacing w:line="360" w:lineRule="auto"/>
        <w:jc w:val="both"/>
        <w:rPr>
          <w:rFonts w:ascii="Arial" w:hAnsi="Arial" w:cs="Arial"/>
          <w:b/>
          <w:bCs/>
          <w:sz w:val="24"/>
          <w:szCs w:val="24"/>
        </w:rPr>
      </w:pPr>
      <w:r w:rsidRPr="00B45312">
        <w:rPr>
          <w:rFonts w:ascii="Arial" w:hAnsi="Arial" w:cs="Arial"/>
          <w:b/>
          <w:bCs/>
        </w:rPr>
        <w:t xml:space="preserve">Langenhagen, </w:t>
      </w:r>
      <w:r w:rsidR="00561D53">
        <w:rPr>
          <w:rFonts w:ascii="Arial" w:hAnsi="Arial" w:cs="Arial"/>
          <w:b/>
          <w:bCs/>
        </w:rPr>
        <w:t>24</w:t>
      </w:r>
      <w:r w:rsidRPr="00B45312">
        <w:rPr>
          <w:rFonts w:ascii="Arial" w:hAnsi="Arial" w:cs="Arial"/>
          <w:b/>
          <w:bCs/>
        </w:rPr>
        <w:t xml:space="preserve">. September 2025 – </w:t>
      </w:r>
      <w:r w:rsidR="00561D53">
        <w:rPr>
          <w:rFonts w:ascii="Arial" w:hAnsi="Arial" w:cs="Arial"/>
          <w:b/>
          <w:bCs/>
        </w:rPr>
        <w:t xml:space="preserve">Unter dem Motto „Technik verstehen, Kunden begeistern“ setzt expert die erfolgreiche Schulungsoffensive konsequent fort. Am 29. und 30. September werden in Kassel erstmals zwei parallele Exklusivschulungen stattfinden – mit den Schwerpunkten Weiße Ware Kleingeräte sowie E-Mobility. Für die insgesamt 150 Teilnehmenden stehen dabei praxisnahe Produkterlebnisse, fundiertes Fachwissen und der direkte Austausch mit den Industrie- und Dienstleistungspartnern im Mittelpunkt. </w:t>
      </w:r>
    </w:p>
    <w:p w14:paraId="7C9CEDCA" w14:textId="1403FB47" w:rsidR="00561D53" w:rsidRPr="00561D53" w:rsidRDefault="00561D53" w:rsidP="00561D53">
      <w:pPr>
        <w:spacing w:line="360" w:lineRule="auto"/>
        <w:jc w:val="both"/>
        <w:rPr>
          <w:rFonts w:ascii="Arial" w:hAnsi="Arial" w:cs="Arial"/>
        </w:rPr>
      </w:pPr>
      <w:r w:rsidRPr="00561D53">
        <w:rPr>
          <w:rFonts w:ascii="Arial" w:hAnsi="Arial" w:cs="Arial"/>
        </w:rPr>
        <w:t xml:space="preserve">Die Teilnehmenden erhalten direkt von den Partnern wertvolle Einblicke in die neuesten Entwicklungen, Besonderheiten und Services der jeweiligen Bereiche. Während die Schulung </w:t>
      </w:r>
      <w:r>
        <w:rPr>
          <w:rFonts w:ascii="Arial" w:hAnsi="Arial" w:cs="Arial"/>
        </w:rPr>
        <w:t>für</w:t>
      </w:r>
      <w:r w:rsidRPr="00561D53">
        <w:rPr>
          <w:rFonts w:ascii="Arial" w:hAnsi="Arial" w:cs="Arial"/>
        </w:rPr>
        <w:t xml:space="preserve"> Weiße Ware</w:t>
      </w:r>
      <w:r>
        <w:rPr>
          <w:rFonts w:ascii="Arial" w:hAnsi="Arial" w:cs="Arial"/>
        </w:rPr>
        <w:t xml:space="preserve"> </w:t>
      </w:r>
      <w:r w:rsidRPr="00561D53">
        <w:rPr>
          <w:rFonts w:ascii="Arial" w:hAnsi="Arial" w:cs="Arial"/>
        </w:rPr>
        <w:t xml:space="preserve">Kleingeräte Themen wie Kaffeemaschinen, Siebträger oder Saug- und Wischroboter aufgreift, bietet die E-Mobility-Schulung </w:t>
      </w:r>
      <w:r>
        <w:rPr>
          <w:rFonts w:ascii="Arial" w:hAnsi="Arial" w:cs="Arial"/>
        </w:rPr>
        <w:t xml:space="preserve">vor allem </w:t>
      </w:r>
      <w:r w:rsidRPr="00561D53">
        <w:rPr>
          <w:rFonts w:ascii="Arial" w:hAnsi="Arial" w:cs="Arial"/>
        </w:rPr>
        <w:t>praxisnahe Erfahrungen, unter anderem auf einem eigens eingerichteten Testparcours.</w:t>
      </w:r>
    </w:p>
    <w:p w14:paraId="6D50BAC1" w14:textId="3E01712B" w:rsidR="00561D53" w:rsidRPr="00561D53" w:rsidRDefault="00561D53" w:rsidP="00561D53">
      <w:pPr>
        <w:spacing w:line="360" w:lineRule="auto"/>
        <w:jc w:val="both"/>
        <w:rPr>
          <w:rFonts w:ascii="Arial" w:hAnsi="Arial" w:cs="Arial"/>
        </w:rPr>
      </w:pPr>
      <w:r w:rsidRPr="00561D53">
        <w:rPr>
          <w:rFonts w:ascii="Arial" w:hAnsi="Arial" w:cs="Arial"/>
        </w:rPr>
        <w:t xml:space="preserve">„Mit dieser Erweiterung unserer Schulungsoffensive stellen wir sicher, dass unsere Gesellschafter und ihre Mitarbeitenden in zwei zentralen </w:t>
      </w:r>
      <w:r w:rsidR="00A679BB">
        <w:rPr>
          <w:rFonts w:ascii="Arial" w:hAnsi="Arial" w:cs="Arial"/>
        </w:rPr>
        <w:t>Sortiments</w:t>
      </w:r>
      <w:r w:rsidRPr="00561D53">
        <w:rPr>
          <w:rFonts w:ascii="Arial" w:hAnsi="Arial" w:cs="Arial"/>
        </w:rPr>
        <w:t xml:space="preserve">bereichen bestens informiert und praxisnah geschult werden“, erklärt </w:t>
      </w:r>
      <w:r w:rsidRPr="00561D53">
        <w:rPr>
          <w:rFonts w:ascii="Arial" w:hAnsi="Arial" w:cs="Arial"/>
          <w:b/>
          <w:bCs/>
        </w:rPr>
        <w:t>Holger Pöppe, Vorstand der expert SE</w:t>
      </w:r>
      <w:r w:rsidRPr="00561D53">
        <w:rPr>
          <w:rFonts w:ascii="Arial" w:hAnsi="Arial" w:cs="Arial"/>
        </w:rPr>
        <w:t xml:space="preserve">. </w:t>
      </w:r>
      <w:r w:rsidRPr="0046460C">
        <w:rPr>
          <w:rFonts w:ascii="Arial" w:hAnsi="Arial" w:cs="Arial"/>
        </w:rPr>
        <w:t>„</w:t>
      </w:r>
      <w:r w:rsidR="0046460C" w:rsidRPr="0046460C">
        <w:rPr>
          <w:rFonts w:ascii="Arial" w:hAnsi="Arial" w:cs="Arial"/>
        </w:rPr>
        <w:t xml:space="preserve">Auf diese Weise </w:t>
      </w:r>
      <w:r w:rsidR="0046460C">
        <w:rPr>
          <w:rFonts w:ascii="Arial" w:hAnsi="Arial" w:cs="Arial"/>
        </w:rPr>
        <w:t>steigern</w:t>
      </w:r>
      <w:r w:rsidR="0046460C" w:rsidRPr="0046460C">
        <w:rPr>
          <w:rFonts w:ascii="Arial" w:hAnsi="Arial" w:cs="Arial"/>
        </w:rPr>
        <w:t xml:space="preserve"> wir die </w:t>
      </w:r>
      <w:r w:rsidR="0046460C">
        <w:rPr>
          <w:rFonts w:ascii="Arial" w:hAnsi="Arial" w:cs="Arial"/>
        </w:rPr>
        <w:t xml:space="preserve">Qualität der </w:t>
      </w:r>
      <w:r w:rsidR="0046460C" w:rsidRPr="0046460C">
        <w:rPr>
          <w:rFonts w:ascii="Arial" w:hAnsi="Arial" w:cs="Arial"/>
        </w:rPr>
        <w:t>Beratung im Fach</w:t>
      </w:r>
      <w:r w:rsidR="0046460C">
        <w:rPr>
          <w:rFonts w:ascii="Arial" w:hAnsi="Arial" w:cs="Arial"/>
        </w:rPr>
        <w:t>geschäft und Fach</w:t>
      </w:r>
      <w:r w:rsidR="0046460C" w:rsidRPr="0046460C">
        <w:rPr>
          <w:rFonts w:ascii="Arial" w:hAnsi="Arial" w:cs="Arial"/>
        </w:rPr>
        <w:t xml:space="preserve">markt und </w:t>
      </w:r>
      <w:r w:rsidR="0046460C">
        <w:rPr>
          <w:rFonts w:ascii="Arial" w:hAnsi="Arial" w:cs="Arial"/>
        </w:rPr>
        <w:t>gewinnen unsere Kunden durch Begeisterung und Vertrauen als echte Fans von expert</w:t>
      </w:r>
      <w:r w:rsidRPr="0046460C">
        <w:rPr>
          <w:rFonts w:ascii="Arial" w:hAnsi="Arial" w:cs="Arial"/>
        </w:rPr>
        <w:t>.“</w:t>
      </w:r>
      <w:r w:rsidR="00A679BB">
        <w:rPr>
          <w:rFonts w:ascii="Arial" w:hAnsi="Arial" w:cs="Arial"/>
        </w:rPr>
        <w:t xml:space="preserve"> </w:t>
      </w:r>
    </w:p>
    <w:p w14:paraId="4D196CDB" w14:textId="77777777" w:rsidR="00561D53" w:rsidRPr="00561D53" w:rsidRDefault="00561D53" w:rsidP="00561D53">
      <w:pPr>
        <w:spacing w:line="360" w:lineRule="auto"/>
        <w:jc w:val="both"/>
        <w:rPr>
          <w:rFonts w:ascii="Arial" w:hAnsi="Arial" w:cs="Arial"/>
          <w:b/>
          <w:bCs/>
        </w:rPr>
      </w:pPr>
      <w:r w:rsidRPr="00561D53">
        <w:rPr>
          <w:rFonts w:ascii="Arial" w:hAnsi="Arial" w:cs="Arial"/>
          <w:b/>
          <w:bCs/>
        </w:rPr>
        <w:t>Ziel: Mehr Beratungskompetenz, mehr Kundenzufriedenheit</w:t>
      </w:r>
    </w:p>
    <w:p w14:paraId="6371F961" w14:textId="313793F5" w:rsidR="00561D53" w:rsidRPr="00561D53" w:rsidRDefault="00561D53" w:rsidP="00561D53">
      <w:pPr>
        <w:spacing w:line="360" w:lineRule="auto"/>
        <w:jc w:val="both"/>
        <w:rPr>
          <w:rFonts w:ascii="Arial" w:hAnsi="Arial" w:cs="Arial"/>
        </w:rPr>
      </w:pPr>
      <w:r w:rsidRPr="00561D53">
        <w:rPr>
          <w:rFonts w:ascii="Arial" w:hAnsi="Arial" w:cs="Arial"/>
        </w:rPr>
        <w:t xml:space="preserve">Im Mittelpunkt steht die praxisnahe Vermittlung von Wissen – direkt durch Produktexperten aus der Industrie. </w:t>
      </w:r>
      <w:r w:rsidR="0046460C">
        <w:rPr>
          <w:rFonts w:ascii="Arial" w:hAnsi="Arial" w:cs="Arial"/>
        </w:rPr>
        <w:t>Dadurch vertiefen wir das Know-how direkt im Arbeitsalltag, schaffen ein spürbar besseres Beratungserlebnis für die Kunden und legen die Basis, um sowohl Kundenzufriedenheit als auch Verkaufserfolge langfristig zu sichern und</w:t>
      </w:r>
      <w:r w:rsidRPr="00561D53">
        <w:rPr>
          <w:rFonts w:ascii="Arial" w:hAnsi="Arial" w:cs="Arial"/>
        </w:rPr>
        <w:t xml:space="preserve"> nachhaltig auszubauen.</w:t>
      </w:r>
    </w:p>
    <w:p w14:paraId="0736CFB9" w14:textId="4E1A866D" w:rsidR="00561D53" w:rsidRPr="00561D53" w:rsidRDefault="00561D53" w:rsidP="00561D53">
      <w:pPr>
        <w:spacing w:line="360" w:lineRule="auto"/>
        <w:jc w:val="both"/>
        <w:rPr>
          <w:rFonts w:ascii="Arial" w:hAnsi="Arial" w:cs="Arial"/>
        </w:rPr>
      </w:pPr>
      <w:r w:rsidRPr="00561D53">
        <w:rPr>
          <w:rFonts w:ascii="Arial" w:hAnsi="Arial" w:cs="Arial"/>
        </w:rPr>
        <w:t>„Technik erlebbar zu machen und in verständliche Mehrwerte für unsere Kunden zu übersetzen – das ist der Anspruch, mit dem wir unsere Schulungsoffensive weiterführen“, so Pöppe weiter.</w:t>
      </w:r>
    </w:p>
    <w:p w14:paraId="2FA117B0" w14:textId="77777777" w:rsidR="0046460C" w:rsidRDefault="0046460C" w:rsidP="00561D53">
      <w:pPr>
        <w:spacing w:line="360" w:lineRule="auto"/>
        <w:jc w:val="both"/>
        <w:rPr>
          <w:rFonts w:ascii="Arial" w:hAnsi="Arial" w:cs="Arial"/>
          <w:b/>
          <w:bCs/>
        </w:rPr>
      </w:pPr>
    </w:p>
    <w:p w14:paraId="43EF6F27" w14:textId="77777777" w:rsidR="0046460C" w:rsidRDefault="0046460C" w:rsidP="00561D53">
      <w:pPr>
        <w:spacing w:line="360" w:lineRule="auto"/>
        <w:jc w:val="both"/>
        <w:rPr>
          <w:rFonts w:ascii="Arial" w:hAnsi="Arial" w:cs="Arial"/>
          <w:b/>
          <w:bCs/>
        </w:rPr>
      </w:pPr>
    </w:p>
    <w:p w14:paraId="218BAE0D" w14:textId="77777777" w:rsidR="0046460C" w:rsidRDefault="0046460C" w:rsidP="00561D53">
      <w:pPr>
        <w:spacing w:line="360" w:lineRule="auto"/>
        <w:jc w:val="both"/>
        <w:rPr>
          <w:rFonts w:ascii="Arial" w:hAnsi="Arial" w:cs="Arial"/>
          <w:b/>
          <w:bCs/>
        </w:rPr>
      </w:pPr>
    </w:p>
    <w:p w14:paraId="5CCBA141" w14:textId="5387F340" w:rsidR="00561D53" w:rsidRPr="00561D53" w:rsidRDefault="00561D53" w:rsidP="00561D53">
      <w:pPr>
        <w:spacing w:line="360" w:lineRule="auto"/>
        <w:jc w:val="both"/>
        <w:rPr>
          <w:rFonts w:ascii="Arial" w:hAnsi="Arial" w:cs="Arial"/>
          <w:b/>
          <w:bCs/>
        </w:rPr>
      </w:pPr>
      <w:r w:rsidRPr="00561D53">
        <w:rPr>
          <w:rFonts w:ascii="Arial" w:hAnsi="Arial" w:cs="Arial"/>
          <w:b/>
          <w:bCs/>
        </w:rPr>
        <w:lastRenderedPageBreak/>
        <w:t>Starke Partner an Bord</w:t>
      </w:r>
    </w:p>
    <w:p w14:paraId="0AF62B89" w14:textId="77777777" w:rsidR="00561D53" w:rsidRPr="00561D53" w:rsidRDefault="00561D53" w:rsidP="00561D53">
      <w:pPr>
        <w:spacing w:line="360" w:lineRule="auto"/>
        <w:jc w:val="both"/>
        <w:rPr>
          <w:rFonts w:ascii="Arial" w:hAnsi="Arial" w:cs="Arial"/>
        </w:rPr>
      </w:pPr>
      <w:r w:rsidRPr="00561D53">
        <w:rPr>
          <w:rFonts w:ascii="Arial" w:hAnsi="Arial" w:cs="Arial"/>
        </w:rPr>
        <w:t>An der zweitägigen Veranstaltung beteiligen sich 18 exklusive Partner:</w:t>
      </w:r>
    </w:p>
    <w:p w14:paraId="2F472263" w14:textId="0DE2BA3C" w:rsidR="00561D53" w:rsidRDefault="00561D53" w:rsidP="00561D53">
      <w:pPr>
        <w:spacing w:line="360" w:lineRule="auto"/>
        <w:jc w:val="both"/>
        <w:rPr>
          <w:rFonts w:ascii="Arial" w:hAnsi="Arial" w:cs="Arial"/>
        </w:rPr>
      </w:pPr>
      <w:r w:rsidRPr="00561D53">
        <w:rPr>
          <w:rFonts w:ascii="Arial" w:hAnsi="Arial" w:cs="Arial"/>
        </w:rPr>
        <w:t xml:space="preserve">Weiße Ware Kleingeräte: </w:t>
      </w:r>
      <w:r w:rsidRPr="00561D53">
        <w:rPr>
          <w:rFonts w:ascii="Arial" w:hAnsi="Arial" w:cs="Arial"/>
          <w:b/>
          <w:bCs/>
        </w:rPr>
        <w:t xml:space="preserve">AEG, </w:t>
      </w:r>
      <w:proofErr w:type="spellStart"/>
      <w:r w:rsidRPr="00561D53">
        <w:rPr>
          <w:rFonts w:ascii="Arial" w:hAnsi="Arial" w:cs="Arial"/>
          <w:b/>
          <w:bCs/>
        </w:rPr>
        <w:t>De’Longhi</w:t>
      </w:r>
      <w:proofErr w:type="spellEnd"/>
      <w:r w:rsidRPr="00561D53">
        <w:rPr>
          <w:rFonts w:ascii="Arial" w:hAnsi="Arial" w:cs="Arial"/>
          <w:b/>
          <w:bCs/>
        </w:rPr>
        <w:t xml:space="preserve">, </w:t>
      </w:r>
      <w:proofErr w:type="spellStart"/>
      <w:r w:rsidRPr="00561D53">
        <w:rPr>
          <w:rFonts w:ascii="Arial" w:hAnsi="Arial" w:cs="Arial"/>
          <w:b/>
          <w:bCs/>
        </w:rPr>
        <w:t>Dreame</w:t>
      </w:r>
      <w:proofErr w:type="spellEnd"/>
      <w:r w:rsidRPr="00561D53">
        <w:rPr>
          <w:rFonts w:ascii="Arial" w:hAnsi="Arial" w:cs="Arial"/>
          <w:b/>
          <w:bCs/>
        </w:rPr>
        <w:t xml:space="preserve">, </w:t>
      </w:r>
      <w:proofErr w:type="spellStart"/>
      <w:r w:rsidRPr="00561D53">
        <w:rPr>
          <w:rFonts w:ascii="Arial" w:hAnsi="Arial" w:cs="Arial"/>
          <w:b/>
          <w:bCs/>
        </w:rPr>
        <w:t>Nivona</w:t>
      </w:r>
      <w:proofErr w:type="spellEnd"/>
      <w:r w:rsidRPr="00561D53">
        <w:rPr>
          <w:rFonts w:ascii="Arial" w:hAnsi="Arial" w:cs="Arial"/>
          <w:b/>
          <w:bCs/>
        </w:rPr>
        <w:t xml:space="preserve">, </w:t>
      </w:r>
      <w:proofErr w:type="spellStart"/>
      <w:r w:rsidRPr="00561D53">
        <w:rPr>
          <w:rFonts w:ascii="Arial" w:hAnsi="Arial" w:cs="Arial"/>
          <w:b/>
          <w:bCs/>
        </w:rPr>
        <w:t>Mova</w:t>
      </w:r>
      <w:proofErr w:type="spellEnd"/>
      <w:r w:rsidRPr="00561D53">
        <w:rPr>
          <w:rFonts w:ascii="Arial" w:hAnsi="Arial" w:cs="Arial"/>
          <w:b/>
          <w:bCs/>
        </w:rPr>
        <w:t xml:space="preserve">, </w:t>
      </w:r>
      <w:proofErr w:type="spellStart"/>
      <w:r w:rsidRPr="00561D53">
        <w:rPr>
          <w:rFonts w:ascii="Arial" w:hAnsi="Arial" w:cs="Arial"/>
          <w:b/>
          <w:bCs/>
        </w:rPr>
        <w:t>Hoogo</w:t>
      </w:r>
      <w:proofErr w:type="spellEnd"/>
      <w:r w:rsidRPr="00561D53">
        <w:rPr>
          <w:rFonts w:ascii="Arial" w:hAnsi="Arial" w:cs="Arial"/>
          <w:b/>
          <w:bCs/>
        </w:rPr>
        <w:t xml:space="preserve">, </w:t>
      </w:r>
      <w:proofErr w:type="spellStart"/>
      <w:r w:rsidRPr="00561D53">
        <w:rPr>
          <w:rFonts w:ascii="Arial" w:hAnsi="Arial" w:cs="Arial"/>
          <w:b/>
          <w:bCs/>
        </w:rPr>
        <w:t>Tineco</w:t>
      </w:r>
      <w:proofErr w:type="spellEnd"/>
      <w:r w:rsidRPr="00561D53">
        <w:rPr>
          <w:rFonts w:ascii="Arial" w:hAnsi="Arial" w:cs="Arial"/>
          <w:b/>
          <w:bCs/>
        </w:rPr>
        <w:t xml:space="preserve">, </w:t>
      </w:r>
      <w:proofErr w:type="spellStart"/>
      <w:r w:rsidRPr="00561D53">
        <w:rPr>
          <w:rFonts w:ascii="Arial" w:hAnsi="Arial" w:cs="Arial"/>
          <w:b/>
          <w:bCs/>
        </w:rPr>
        <w:t>Ecovacs</w:t>
      </w:r>
      <w:proofErr w:type="spellEnd"/>
      <w:r w:rsidRPr="00561D53">
        <w:rPr>
          <w:rFonts w:ascii="Arial" w:hAnsi="Arial" w:cs="Arial"/>
          <w:b/>
          <w:bCs/>
        </w:rPr>
        <w:t xml:space="preserve">, Sage, SEB, </w:t>
      </w:r>
      <w:proofErr w:type="spellStart"/>
      <w:r w:rsidRPr="00561D53">
        <w:rPr>
          <w:rFonts w:ascii="Arial" w:hAnsi="Arial" w:cs="Arial"/>
          <w:b/>
          <w:bCs/>
        </w:rPr>
        <w:t>SharkNinja</w:t>
      </w:r>
      <w:proofErr w:type="spellEnd"/>
      <w:r w:rsidRPr="00561D53">
        <w:rPr>
          <w:rFonts w:ascii="Arial" w:hAnsi="Arial" w:cs="Arial"/>
          <w:b/>
          <w:bCs/>
        </w:rPr>
        <w:t xml:space="preserve">, Jura und </w:t>
      </w:r>
      <w:proofErr w:type="spellStart"/>
      <w:r w:rsidRPr="00561D53">
        <w:rPr>
          <w:rFonts w:ascii="Arial" w:hAnsi="Arial" w:cs="Arial"/>
          <w:b/>
          <w:bCs/>
        </w:rPr>
        <w:t>Versuni</w:t>
      </w:r>
      <w:proofErr w:type="spellEnd"/>
    </w:p>
    <w:p w14:paraId="5167A647" w14:textId="6F25631C" w:rsidR="00561D53" w:rsidRPr="00561D53" w:rsidRDefault="00561D53" w:rsidP="00561D53">
      <w:pPr>
        <w:spacing w:line="360" w:lineRule="auto"/>
        <w:jc w:val="both"/>
        <w:rPr>
          <w:rFonts w:ascii="Arial" w:hAnsi="Arial" w:cs="Arial"/>
          <w:b/>
          <w:bCs/>
        </w:rPr>
      </w:pPr>
      <w:r w:rsidRPr="00561D53">
        <w:rPr>
          <w:rFonts w:ascii="Arial" w:hAnsi="Arial" w:cs="Arial"/>
        </w:rPr>
        <w:t>E-Mobility:</w:t>
      </w:r>
      <w:r w:rsidRPr="00561D53">
        <w:rPr>
          <w:rFonts w:ascii="Arial" w:hAnsi="Arial" w:cs="Arial"/>
          <w:b/>
          <w:bCs/>
        </w:rPr>
        <w:t xml:space="preserve"> Acer, </w:t>
      </w:r>
      <w:proofErr w:type="spellStart"/>
      <w:r w:rsidRPr="00561D53">
        <w:rPr>
          <w:rFonts w:ascii="Arial" w:hAnsi="Arial" w:cs="Arial"/>
          <w:b/>
          <w:bCs/>
        </w:rPr>
        <w:t>Egret</w:t>
      </w:r>
      <w:proofErr w:type="spellEnd"/>
      <w:r w:rsidRPr="00561D53">
        <w:rPr>
          <w:rFonts w:ascii="Arial" w:hAnsi="Arial" w:cs="Arial"/>
          <w:b/>
          <w:bCs/>
        </w:rPr>
        <w:t>, Segway, Wertgarantie und Xiaomi</w:t>
      </w:r>
    </w:p>
    <w:p w14:paraId="1062C052" w14:textId="77777777" w:rsidR="00561D53" w:rsidRPr="00561D53" w:rsidRDefault="00561D53" w:rsidP="00561D53">
      <w:pPr>
        <w:spacing w:line="360" w:lineRule="auto"/>
        <w:jc w:val="both"/>
        <w:rPr>
          <w:rFonts w:ascii="Arial" w:hAnsi="Arial" w:cs="Arial"/>
        </w:rPr>
      </w:pPr>
      <w:r w:rsidRPr="00561D53">
        <w:rPr>
          <w:rFonts w:ascii="Arial" w:hAnsi="Arial" w:cs="Arial"/>
        </w:rPr>
        <w:t>Mit dieser gezielten Erweiterung setzt expert einen weiteren Impuls für die Zukunft und stärkt die Positionierung als leistungsstarker Fachhandelspartner.</w:t>
      </w:r>
    </w:p>
    <w:p w14:paraId="6D1D0020" w14:textId="77777777" w:rsidR="003018B4" w:rsidRDefault="003018B4" w:rsidP="00990CBF">
      <w:pPr>
        <w:spacing w:line="276" w:lineRule="auto"/>
        <w:jc w:val="both"/>
        <w:rPr>
          <w:rFonts w:cs="Arial"/>
          <w:b/>
          <w:bCs/>
          <w:sz w:val="20"/>
        </w:rPr>
      </w:pPr>
    </w:p>
    <w:p w14:paraId="0415608C" w14:textId="5D10EB3A" w:rsidR="00990CBF" w:rsidRPr="00911C07" w:rsidRDefault="00990CBF" w:rsidP="00990CBF">
      <w:pPr>
        <w:spacing w:line="276" w:lineRule="auto"/>
        <w:jc w:val="both"/>
        <w:rPr>
          <w:rFonts w:cs="Arial"/>
          <w:b/>
          <w:bCs/>
          <w:sz w:val="20"/>
        </w:rPr>
      </w:pPr>
      <w:r w:rsidRPr="00911C07">
        <w:rPr>
          <w:rFonts w:cs="Arial"/>
          <w:b/>
          <w:bCs/>
          <w:sz w:val="20"/>
        </w:rPr>
        <w:t>Bildunterschrift</w:t>
      </w:r>
      <w:r>
        <w:rPr>
          <w:rFonts w:cs="Arial"/>
          <w:b/>
          <w:bCs/>
          <w:sz w:val="20"/>
        </w:rPr>
        <w:t>en</w:t>
      </w:r>
    </w:p>
    <w:p w14:paraId="43258A37" w14:textId="408B4B63" w:rsidR="00990CBF" w:rsidRPr="00911C07" w:rsidRDefault="00990CBF" w:rsidP="00990CBF">
      <w:pPr>
        <w:pStyle w:val="Textkrper"/>
        <w:spacing w:line="240" w:lineRule="auto"/>
        <w:jc w:val="left"/>
        <w:rPr>
          <w:sz w:val="20"/>
        </w:rPr>
      </w:pPr>
      <w:r w:rsidRPr="00911C07">
        <w:rPr>
          <w:sz w:val="20"/>
          <w:u w:val="single"/>
        </w:rPr>
        <w:t>Bild 1 (</w:t>
      </w:r>
      <w:proofErr w:type="spellStart"/>
      <w:r w:rsidRPr="00911C07">
        <w:rPr>
          <w:sz w:val="20"/>
          <w:u w:val="single"/>
        </w:rPr>
        <w:t>expert_</w:t>
      </w:r>
      <w:r w:rsidR="00561D53">
        <w:rPr>
          <w:sz w:val="20"/>
          <w:u w:val="single"/>
        </w:rPr>
        <w:t>Vorstand_Holger</w:t>
      </w:r>
      <w:proofErr w:type="spellEnd"/>
      <w:r w:rsidR="00561D53">
        <w:rPr>
          <w:sz w:val="20"/>
          <w:u w:val="single"/>
        </w:rPr>
        <w:t xml:space="preserve"> Pöppe</w:t>
      </w:r>
      <w:r w:rsidRPr="00911C07">
        <w:rPr>
          <w:sz w:val="20"/>
          <w:u w:val="single"/>
        </w:rPr>
        <w:t>.jpg):</w:t>
      </w:r>
      <w:r w:rsidRPr="00911C07">
        <w:rPr>
          <w:sz w:val="20"/>
          <w:u w:val="single"/>
        </w:rPr>
        <w:br/>
      </w:r>
      <w:r w:rsidRPr="00911C07">
        <w:rPr>
          <w:sz w:val="20"/>
        </w:rPr>
        <w:t xml:space="preserve">Dr. Stefan Müller, </w:t>
      </w:r>
      <w:bookmarkStart w:id="0" w:name="_Hlk90631552"/>
      <w:r w:rsidRPr="00911C07">
        <w:rPr>
          <w:sz w:val="20"/>
        </w:rPr>
        <w:t>Vorstandsvorsitzender der expert SE</w:t>
      </w:r>
      <w:bookmarkEnd w:id="0"/>
    </w:p>
    <w:p w14:paraId="12343208" w14:textId="77777777" w:rsidR="00990CBF" w:rsidRPr="00911C07" w:rsidRDefault="00990CBF" w:rsidP="00990CBF">
      <w:pPr>
        <w:pStyle w:val="Textkrper"/>
        <w:spacing w:line="240" w:lineRule="auto"/>
        <w:rPr>
          <w:rFonts w:cs="Arial"/>
          <w:sz w:val="20"/>
          <w:u w:val="single"/>
        </w:rPr>
      </w:pPr>
    </w:p>
    <w:p w14:paraId="77700C68" w14:textId="6BA37985" w:rsidR="00990CBF" w:rsidRPr="00561D53" w:rsidRDefault="00990CBF" w:rsidP="00990CBF">
      <w:pPr>
        <w:pStyle w:val="Textkrper"/>
        <w:spacing w:line="240" w:lineRule="auto"/>
        <w:rPr>
          <w:rFonts w:ascii="ArialMT" w:eastAsia="ArialMT" w:hAnsi="ArialMT" w:cs="ArialMT"/>
          <w:color w:val="000000" w:themeColor="text1"/>
          <w:sz w:val="20"/>
          <w:u w:val="single"/>
        </w:rPr>
      </w:pPr>
      <w:r w:rsidRPr="00561D53">
        <w:rPr>
          <w:rFonts w:cs="Arial"/>
          <w:sz w:val="20"/>
          <w:u w:val="single"/>
        </w:rPr>
        <w:t xml:space="preserve">Bild 2 </w:t>
      </w:r>
      <w:r w:rsidR="00561D53" w:rsidRPr="00561D53">
        <w:rPr>
          <w:rFonts w:cs="Arial"/>
          <w:sz w:val="20"/>
          <w:u w:val="single"/>
        </w:rPr>
        <w:t>(Schulungsoffensive für Weiße Ware-</w:t>
      </w:r>
      <w:proofErr w:type="spellStart"/>
      <w:r w:rsidR="00561D53" w:rsidRPr="00561D53">
        <w:rPr>
          <w:rFonts w:cs="Arial"/>
          <w:sz w:val="20"/>
          <w:u w:val="single"/>
        </w:rPr>
        <w:t>Verkäufer_Key</w:t>
      </w:r>
      <w:proofErr w:type="spellEnd"/>
      <w:r w:rsidR="00561D53" w:rsidRPr="00561D53">
        <w:rPr>
          <w:rFonts w:cs="Arial"/>
          <w:sz w:val="20"/>
          <w:u w:val="single"/>
        </w:rPr>
        <w:t xml:space="preserve"> Visual</w:t>
      </w:r>
      <w:r w:rsidRPr="00561D53">
        <w:rPr>
          <w:rFonts w:ascii="ArialMT" w:eastAsia="ArialMT" w:hAnsi="ArialMT" w:cs="ArialMT"/>
          <w:color w:val="000000" w:themeColor="text1"/>
          <w:sz w:val="20"/>
          <w:u w:val="single"/>
        </w:rPr>
        <w:t xml:space="preserve">.jpg): </w:t>
      </w:r>
    </w:p>
    <w:p w14:paraId="46DF8DE4" w14:textId="7FBCEECB" w:rsidR="00990CBF" w:rsidRPr="00561D53" w:rsidRDefault="00561D53" w:rsidP="00990CBF">
      <w:pPr>
        <w:spacing w:after="0" w:line="240" w:lineRule="auto"/>
        <w:rPr>
          <w:rFonts w:ascii="Arial" w:hAnsi="Arial" w:cs="Arial"/>
          <w:sz w:val="20"/>
        </w:rPr>
      </w:pPr>
      <w:r w:rsidRPr="00561D53">
        <w:rPr>
          <w:rFonts w:ascii="Arial" w:hAnsi="Arial" w:cs="Arial"/>
          <w:sz w:val="20"/>
        </w:rPr>
        <w:t xml:space="preserve">Key Visual der Schulungsoffensive für Weiße Ware-Verkäufer von expert </w:t>
      </w:r>
    </w:p>
    <w:p w14:paraId="4EF32CAE" w14:textId="77777777" w:rsidR="003018B4" w:rsidRPr="00561D53" w:rsidRDefault="003018B4" w:rsidP="00990CBF">
      <w:pPr>
        <w:spacing w:after="0" w:line="240" w:lineRule="auto"/>
        <w:rPr>
          <w:rFonts w:ascii="Arial" w:hAnsi="Arial" w:cs="Arial"/>
          <w:sz w:val="20"/>
        </w:rPr>
      </w:pPr>
    </w:p>
    <w:p w14:paraId="50FB1B04" w14:textId="5BC0418C" w:rsidR="00561D53" w:rsidRPr="00561D53" w:rsidRDefault="00561D53" w:rsidP="00561D53">
      <w:pPr>
        <w:pStyle w:val="Textkrper"/>
        <w:spacing w:line="240" w:lineRule="auto"/>
        <w:rPr>
          <w:rFonts w:ascii="ArialMT" w:eastAsia="ArialMT" w:hAnsi="ArialMT" w:cs="ArialMT"/>
          <w:color w:val="000000" w:themeColor="text1"/>
          <w:sz w:val="20"/>
          <w:u w:val="single"/>
        </w:rPr>
      </w:pPr>
      <w:r w:rsidRPr="00561D53">
        <w:rPr>
          <w:rFonts w:cs="Arial"/>
          <w:sz w:val="20"/>
          <w:u w:val="single"/>
        </w:rPr>
        <w:t>Bild 3 (Schulungsoffensive für E-Mobility-</w:t>
      </w:r>
      <w:proofErr w:type="spellStart"/>
      <w:r w:rsidRPr="00561D53">
        <w:rPr>
          <w:rFonts w:cs="Arial"/>
          <w:sz w:val="20"/>
          <w:u w:val="single"/>
        </w:rPr>
        <w:t>Verkäufer_Key</w:t>
      </w:r>
      <w:proofErr w:type="spellEnd"/>
      <w:r w:rsidRPr="00561D53">
        <w:rPr>
          <w:rFonts w:cs="Arial"/>
          <w:sz w:val="20"/>
          <w:u w:val="single"/>
        </w:rPr>
        <w:t xml:space="preserve"> Visual</w:t>
      </w:r>
      <w:r w:rsidRPr="00561D53">
        <w:rPr>
          <w:rFonts w:ascii="ArialMT" w:eastAsia="ArialMT" w:hAnsi="ArialMT" w:cs="ArialMT"/>
          <w:color w:val="000000" w:themeColor="text1"/>
          <w:sz w:val="20"/>
          <w:u w:val="single"/>
        </w:rPr>
        <w:t xml:space="preserve">.jpg): </w:t>
      </w:r>
    </w:p>
    <w:p w14:paraId="458CB186" w14:textId="656C9C71" w:rsidR="00561D53" w:rsidRPr="00561D53" w:rsidRDefault="00561D53" w:rsidP="00561D53">
      <w:pPr>
        <w:spacing w:after="0" w:line="240" w:lineRule="auto"/>
        <w:rPr>
          <w:rFonts w:ascii="Arial" w:hAnsi="Arial" w:cs="Arial"/>
          <w:sz w:val="20"/>
        </w:rPr>
      </w:pPr>
      <w:r w:rsidRPr="00561D53">
        <w:rPr>
          <w:rFonts w:ascii="Arial" w:hAnsi="Arial" w:cs="Arial"/>
          <w:sz w:val="20"/>
        </w:rPr>
        <w:t xml:space="preserve">Key Visual der Schulungsoffensive für E-Mobility-Verkäufer von expert </w:t>
      </w:r>
    </w:p>
    <w:p w14:paraId="16E7539D" w14:textId="77777777" w:rsidR="003018B4" w:rsidRDefault="003018B4" w:rsidP="003018B4">
      <w:pPr>
        <w:spacing w:after="0" w:line="240" w:lineRule="auto"/>
        <w:rPr>
          <w:rFonts w:ascii="Arial" w:hAnsi="Arial" w:cs="Arial"/>
          <w:sz w:val="20"/>
        </w:rPr>
      </w:pPr>
    </w:p>
    <w:p w14:paraId="249C6E77" w14:textId="77777777" w:rsidR="003018B4" w:rsidRDefault="003018B4" w:rsidP="00990CBF">
      <w:pPr>
        <w:pStyle w:val="Textkrper"/>
        <w:rPr>
          <w:b/>
          <w:sz w:val="20"/>
        </w:rPr>
      </w:pPr>
    </w:p>
    <w:p w14:paraId="5C57396D" w14:textId="0C9AAAF0" w:rsidR="00990CBF" w:rsidRDefault="00990CBF" w:rsidP="00990CBF">
      <w:pPr>
        <w:pStyle w:val="Textkrper"/>
        <w:rPr>
          <w:b/>
          <w:sz w:val="20"/>
        </w:rPr>
      </w:pPr>
      <w:r>
        <w:rPr>
          <w:b/>
          <w:sz w:val="20"/>
        </w:rPr>
        <w:t>Pressekontakt</w:t>
      </w:r>
    </w:p>
    <w:p w14:paraId="1942EEEE" w14:textId="77777777" w:rsidR="00990CBF" w:rsidRDefault="00990CBF" w:rsidP="00990CBF">
      <w:pPr>
        <w:pStyle w:val="Textkrper"/>
        <w:spacing w:line="240" w:lineRule="auto"/>
        <w:jc w:val="left"/>
        <w:rPr>
          <w:sz w:val="20"/>
        </w:rPr>
      </w:pPr>
      <w:r>
        <w:rPr>
          <w:sz w:val="20"/>
        </w:rPr>
        <w:t>expert SE</w:t>
      </w:r>
    </w:p>
    <w:p w14:paraId="37D4DC41" w14:textId="77777777" w:rsidR="00990CBF" w:rsidRDefault="00990CBF" w:rsidP="00990CBF">
      <w:pPr>
        <w:pStyle w:val="Textkrper"/>
        <w:spacing w:line="240" w:lineRule="auto"/>
        <w:jc w:val="left"/>
        <w:rPr>
          <w:sz w:val="20"/>
        </w:rPr>
      </w:pPr>
      <w:r>
        <w:rPr>
          <w:sz w:val="20"/>
        </w:rPr>
        <w:t>Viviane Müller</w:t>
      </w:r>
    </w:p>
    <w:p w14:paraId="7C128180" w14:textId="77777777" w:rsidR="00990CBF" w:rsidRDefault="00990CBF" w:rsidP="00990CBF">
      <w:pPr>
        <w:pStyle w:val="Textkrper"/>
        <w:spacing w:line="240" w:lineRule="auto"/>
        <w:jc w:val="left"/>
        <w:rPr>
          <w:sz w:val="20"/>
        </w:rPr>
      </w:pPr>
      <w:r>
        <w:rPr>
          <w:sz w:val="20"/>
        </w:rPr>
        <w:t>Unternehmenskommunikation</w:t>
      </w:r>
    </w:p>
    <w:p w14:paraId="6CFF0E2C" w14:textId="77777777" w:rsidR="00990CBF" w:rsidRDefault="00990CBF" w:rsidP="00990CBF">
      <w:pPr>
        <w:pStyle w:val="Textkrper"/>
        <w:spacing w:line="240" w:lineRule="auto"/>
        <w:jc w:val="left"/>
      </w:pPr>
      <w:r>
        <w:rPr>
          <w:sz w:val="20"/>
        </w:rPr>
        <w:t xml:space="preserve">Bayernstraße 4 | </w:t>
      </w:r>
      <w:r>
        <w:rPr>
          <w:rFonts w:eastAsia="Times New Roman" w:cs="Arial"/>
          <w:noProof/>
          <w:sz w:val="20"/>
        </w:rPr>
        <w:t>D-30855 Langenhagen</w:t>
      </w:r>
    </w:p>
    <w:p w14:paraId="0FCFA5CC" w14:textId="77777777" w:rsidR="00990CBF" w:rsidRDefault="00990CBF" w:rsidP="00990CBF">
      <w:pPr>
        <w:pStyle w:val="Textkrper"/>
        <w:spacing w:line="240" w:lineRule="auto"/>
        <w:jc w:val="left"/>
        <w:rPr>
          <w:rFonts w:eastAsia="Times New Roman" w:cs="Arial"/>
          <w:noProof/>
          <w:sz w:val="20"/>
        </w:rPr>
      </w:pPr>
      <w:r>
        <w:rPr>
          <w:rFonts w:eastAsia="Times New Roman" w:cs="Arial"/>
          <w:noProof/>
          <w:sz w:val="20"/>
        </w:rPr>
        <w:t xml:space="preserve">Tel.: +49 511 7808 – 250 </w:t>
      </w:r>
    </w:p>
    <w:p w14:paraId="2C1847AC" w14:textId="77777777" w:rsidR="00990CBF" w:rsidRDefault="00990CBF" w:rsidP="00990CBF">
      <w:pPr>
        <w:pStyle w:val="Textkrper"/>
        <w:spacing w:line="240" w:lineRule="auto"/>
        <w:jc w:val="left"/>
        <w:rPr>
          <w:rFonts w:eastAsia="Times New Roman" w:cs="Arial"/>
          <w:noProof/>
          <w:sz w:val="20"/>
        </w:rPr>
      </w:pPr>
      <w:r>
        <w:rPr>
          <w:rFonts w:eastAsia="Times New Roman" w:cs="Arial"/>
          <w:noProof/>
          <w:sz w:val="20"/>
        </w:rPr>
        <w:t xml:space="preserve">E-Mail: </w:t>
      </w:r>
      <w:r w:rsidRPr="0091135D">
        <w:rPr>
          <w:rFonts w:eastAsia="Times New Roman" w:cs="Arial"/>
          <w:noProof/>
          <w:sz w:val="20"/>
        </w:rPr>
        <w:t>viviane.mueller@expert.de</w:t>
      </w:r>
      <w:r>
        <w:rPr>
          <w:rFonts w:eastAsia="Times New Roman" w:cs="Arial"/>
          <w:noProof/>
          <w:sz w:val="20"/>
        </w:rPr>
        <w:t xml:space="preserve"> </w:t>
      </w:r>
    </w:p>
    <w:p w14:paraId="3A824CAE" w14:textId="77777777" w:rsidR="00990CBF" w:rsidRDefault="00990CBF" w:rsidP="00990CBF">
      <w:pPr>
        <w:pStyle w:val="Textkrper"/>
      </w:pPr>
      <w:hyperlink r:id="rId7" w:history="1">
        <w:r w:rsidRPr="00EE2E92">
          <w:rPr>
            <w:rStyle w:val="Hyperlink"/>
            <w:sz w:val="20"/>
          </w:rPr>
          <w:t>www.expert.de</w:t>
        </w:r>
      </w:hyperlink>
    </w:p>
    <w:p w14:paraId="33C475B8" w14:textId="77777777" w:rsidR="00990CBF" w:rsidRDefault="00990CBF" w:rsidP="00990CBF">
      <w:pPr>
        <w:pStyle w:val="Textkrper"/>
      </w:pPr>
    </w:p>
    <w:p w14:paraId="12E4EAC3" w14:textId="77777777" w:rsidR="00990CBF" w:rsidRDefault="00990CBF" w:rsidP="00990CBF">
      <w:pPr>
        <w:pStyle w:val="Textkrper"/>
        <w:spacing w:after="120" w:line="240" w:lineRule="auto"/>
        <w:rPr>
          <w:b/>
          <w:bCs/>
          <w:sz w:val="20"/>
        </w:rPr>
      </w:pPr>
      <w:r>
        <w:rPr>
          <w:b/>
          <w:bCs/>
          <w:sz w:val="20"/>
        </w:rPr>
        <w:t>Über die expert SE</w:t>
      </w:r>
    </w:p>
    <w:p w14:paraId="730F0949" w14:textId="77777777" w:rsidR="00990CBF" w:rsidRDefault="00990CBF" w:rsidP="00990CBF">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180 expert-Gesellschafter mit insgesamt 378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Geschäftsergebnisse, die über dem Branchendurchschnitt liegen. Im Geschäftsjahr 2024/2025 belief sich der Innenumsatz zu Industrieabgabepreisen (ohne MwSt.) auf 2,15 Milliarden Euro. </w:t>
      </w:r>
      <w:hyperlink r:id="rId8" w:history="1">
        <w:r>
          <w:rPr>
            <w:rStyle w:val="Hyperlink"/>
            <w:sz w:val="20"/>
            <w:szCs w:val="18"/>
          </w:rPr>
          <w:t>www.expert.de</w:t>
        </w:r>
      </w:hyperlink>
    </w:p>
    <w:p w14:paraId="22E43C8B" w14:textId="77777777" w:rsidR="00990CBF" w:rsidRDefault="00990CBF" w:rsidP="00990CBF">
      <w:pPr>
        <w:pStyle w:val="Textkrper"/>
        <w:spacing w:line="240" w:lineRule="auto"/>
      </w:pPr>
    </w:p>
    <w:p w14:paraId="28F36043" w14:textId="77777777" w:rsidR="00990CBF" w:rsidRPr="00634798" w:rsidRDefault="00990CBF" w:rsidP="00990CBF">
      <w:pPr>
        <w:pStyle w:val="Textkrper"/>
        <w:spacing w:line="240" w:lineRule="auto"/>
        <w:rPr>
          <w:color w:val="0000FF"/>
          <w:sz w:val="20"/>
          <w:szCs w:val="18"/>
          <w:u w:val="single"/>
        </w:rPr>
      </w:pPr>
      <w:bookmarkStart w:id="1" w:name="_Hlk201815107"/>
      <w:r>
        <w:rPr>
          <w:sz w:val="20"/>
          <w:szCs w:val="18"/>
        </w:rPr>
        <w:t xml:space="preserve">Die expert-Gruppe ist an mehr als 4.000 Standorten in insgesamt 22 Ländern vertreten. Die jeweiligen Landesgesellschaften sind in der 1967 gegründeten expert International GmbH zusammengeschlossen, die ihren Sitz in Zug (Schweiz) hat. Im Jahr 2024 erwirtschafteten alle Mitglieder der expert International einen Gesamtumsatz von rund 16 Milliarden Euro. </w:t>
      </w:r>
      <w:hyperlink r:id="rId9" w:history="1">
        <w:r>
          <w:rPr>
            <w:rStyle w:val="Hyperlink"/>
            <w:sz w:val="20"/>
            <w:szCs w:val="18"/>
          </w:rPr>
          <w:t>www.expert.org</w:t>
        </w:r>
      </w:hyperlink>
      <w:bookmarkEnd w:id="1"/>
    </w:p>
    <w:p w14:paraId="5E006E5C" w14:textId="77777777" w:rsidR="00990CBF" w:rsidRPr="00B45312" w:rsidRDefault="00990CBF" w:rsidP="00B45312">
      <w:pPr>
        <w:spacing w:line="360" w:lineRule="auto"/>
        <w:jc w:val="both"/>
        <w:rPr>
          <w:rFonts w:ascii="Arial" w:hAnsi="Arial" w:cs="Arial"/>
        </w:rPr>
      </w:pPr>
    </w:p>
    <w:sectPr w:rsidR="00990CBF" w:rsidRPr="00B45312" w:rsidSect="00B946D3">
      <w:headerReference w:type="default" r:id="rId10"/>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267F4" w14:textId="77777777" w:rsidR="00B946D3" w:rsidRDefault="00B946D3" w:rsidP="00B946D3">
      <w:pPr>
        <w:spacing w:after="0" w:line="240" w:lineRule="auto"/>
      </w:pPr>
      <w:r>
        <w:separator/>
      </w:r>
    </w:p>
  </w:endnote>
  <w:endnote w:type="continuationSeparator" w:id="0">
    <w:p w14:paraId="1BB9CDBE" w14:textId="77777777" w:rsidR="00B946D3" w:rsidRDefault="00B946D3" w:rsidP="00B946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5A30C" w14:textId="77777777" w:rsidR="00B946D3" w:rsidRDefault="00B946D3" w:rsidP="00B946D3">
      <w:pPr>
        <w:spacing w:after="0" w:line="240" w:lineRule="auto"/>
      </w:pPr>
      <w:r>
        <w:separator/>
      </w:r>
    </w:p>
  </w:footnote>
  <w:footnote w:type="continuationSeparator" w:id="0">
    <w:p w14:paraId="1A063854" w14:textId="77777777" w:rsidR="00B946D3" w:rsidRDefault="00B946D3" w:rsidP="00B946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B0AC" w14:textId="3123761A" w:rsidR="00990CBF" w:rsidRDefault="00990CBF">
    <w:pPr>
      <w:pStyle w:val="Kopfzeile"/>
    </w:pPr>
    <w:r>
      <w:rPr>
        <w:noProof/>
      </w:rPr>
      <w:drawing>
        <wp:anchor distT="0" distB="0" distL="114300" distR="114300" simplePos="0" relativeHeight="251658240" behindDoc="1" locked="0" layoutInCell="1" allowOverlap="1" wp14:anchorId="43B41C83" wp14:editId="38769B56">
          <wp:simplePos x="0" y="0"/>
          <wp:positionH relativeFrom="margin">
            <wp:align>right</wp:align>
          </wp:positionH>
          <wp:positionV relativeFrom="paragraph">
            <wp:posOffset>-278645</wp:posOffset>
          </wp:positionV>
          <wp:extent cx="2458720" cy="723900"/>
          <wp:effectExtent l="0" t="0" r="0" b="0"/>
          <wp:wrapTight wrapText="bothSides">
            <wp:wrapPolygon edited="0">
              <wp:start x="0" y="0"/>
              <wp:lineTo x="0" y="21032"/>
              <wp:lineTo x="21421" y="21032"/>
              <wp:lineTo x="21421" y="0"/>
              <wp:lineTo x="0" y="0"/>
            </wp:wrapPolygon>
          </wp:wrapTight>
          <wp:docPr id="1722751965"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751965" name="Grafik 1"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8720" cy="7239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10C6B4" w14:textId="77777777" w:rsidR="00990CBF" w:rsidRDefault="00990CBF">
    <w:pPr>
      <w:pStyle w:val="Kopfzeile"/>
    </w:pPr>
  </w:p>
  <w:p w14:paraId="239E0C57" w14:textId="7BDB8FAA" w:rsidR="00B946D3" w:rsidRDefault="00B946D3">
    <w:pPr>
      <w:pStyle w:val="Kopfzeile"/>
    </w:pPr>
  </w:p>
  <w:p w14:paraId="24465299" w14:textId="77777777" w:rsidR="00990CBF" w:rsidRDefault="00990C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CC59BC"/>
    <w:multiLevelType w:val="multilevel"/>
    <w:tmpl w:val="93327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F0C63AD"/>
    <w:multiLevelType w:val="hybridMultilevel"/>
    <w:tmpl w:val="6B0E83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8747957">
    <w:abstractNumId w:val="1"/>
  </w:num>
  <w:num w:numId="2" w16cid:durableId="37142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6D3"/>
    <w:rsid w:val="001D636F"/>
    <w:rsid w:val="0020086A"/>
    <w:rsid w:val="003018B4"/>
    <w:rsid w:val="00445EB6"/>
    <w:rsid w:val="0046460C"/>
    <w:rsid w:val="00473C47"/>
    <w:rsid w:val="00477F8B"/>
    <w:rsid w:val="00561D53"/>
    <w:rsid w:val="005640C9"/>
    <w:rsid w:val="005F0CB4"/>
    <w:rsid w:val="0068454A"/>
    <w:rsid w:val="00732E77"/>
    <w:rsid w:val="007473D7"/>
    <w:rsid w:val="00860135"/>
    <w:rsid w:val="008C0458"/>
    <w:rsid w:val="00990CBF"/>
    <w:rsid w:val="00A679BB"/>
    <w:rsid w:val="00B45312"/>
    <w:rsid w:val="00B946D3"/>
    <w:rsid w:val="00CF445E"/>
    <w:rsid w:val="00EF03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D5181D"/>
  <w15:chartTrackingRefBased/>
  <w15:docId w15:val="{CF201FAE-BE2C-4CB9-B8A8-9A3562820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946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946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946D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946D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946D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946D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946D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946D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946D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946D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946D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946D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946D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946D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946D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946D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946D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946D3"/>
    <w:rPr>
      <w:rFonts w:eastAsiaTheme="majorEastAsia" w:cstheme="majorBidi"/>
      <w:color w:val="272727" w:themeColor="text1" w:themeTint="D8"/>
    </w:rPr>
  </w:style>
  <w:style w:type="paragraph" w:styleId="Titel">
    <w:name w:val="Title"/>
    <w:basedOn w:val="Standard"/>
    <w:next w:val="Standard"/>
    <w:link w:val="TitelZchn"/>
    <w:uiPriority w:val="10"/>
    <w:qFormat/>
    <w:rsid w:val="00B946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946D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946D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946D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946D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946D3"/>
    <w:rPr>
      <w:i/>
      <w:iCs/>
      <w:color w:val="404040" w:themeColor="text1" w:themeTint="BF"/>
    </w:rPr>
  </w:style>
  <w:style w:type="paragraph" w:styleId="Listenabsatz">
    <w:name w:val="List Paragraph"/>
    <w:basedOn w:val="Standard"/>
    <w:uiPriority w:val="34"/>
    <w:qFormat/>
    <w:rsid w:val="00B946D3"/>
    <w:pPr>
      <w:ind w:left="720"/>
      <w:contextualSpacing/>
    </w:pPr>
  </w:style>
  <w:style w:type="character" w:styleId="IntensiveHervorhebung">
    <w:name w:val="Intense Emphasis"/>
    <w:basedOn w:val="Absatz-Standardschriftart"/>
    <w:uiPriority w:val="21"/>
    <w:qFormat/>
    <w:rsid w:val="00B946D3"/>
    <w:rPr>
      <w:i/>
      <w:iCs/>
      <w:color w:val="0F4761" w:themeColor="accent1" w:themeShade="BF"/>
    </w:rPr>
  </w:style>
  <w:style w:type="paragraph" w:styleId="IntensivesZitat">
    <w:name w:val="Intense Quote"/>
    <w:basedOn w:val="Standard"/>
    <w:next w:val="Standard"/>
    <w:link w:val="IntensivesZitatZchn"/>
    <w:uiPriority w:val="30"/>
    <w:qFormat/>
    <w:rsid w:val="00B946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946D3"/>
    <w:rPr>
      <w:i/>
      <w:iCs/>
      <w:color w:val="0F4761" w:themeColor="accent1" w:themeShade="BF"/>
    </w:rPr>
  </w:style>
  <w:style w:type="character" w:styleId="IntensiverVerweis">
    <w:name w:val="Intense Reference"/>
    <w:basedOn w:val="Absatz-Standardschriftart"/>
    <w:uiPriority w:val="32"/>
    <w:qFormat/>
    <w:rsid w:val="00B946D3"/>
    <w:rPr>
      <w:b/>
      <w:bCs/>
      <w:smallCaps/>
      <w:color w:val="0F4761" w:themeColor="accent1" w:themeShade="BF"/>
      <w:spacing w:val="5"/>
    </w:rPr>
  </w:style>
  <w:style w:type="paragraph" w:styleId="Kopfzeile">
    <w:name w:val="header"/>
    <w:basedOn w:val="Standard"/>
    <w:link w:val="KopfzeileZchn"/>
    <w:uiPriority w:val="99"/>
    <w:unhideWhenUsed/>
    <w:rsid w:val="00B946D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946D3"/>
  </w:style>
  <w:style w:type="paragraph" w:styleId="Fuzeile">
    <w:name w:val="footer"/>
    <w:basedOn w:val="Standard"/>
    <w:link w:val="FuzeileZchn"/>
    <w:uiPriority w:val="99"/>
    <w:unhideWhenUsed/>
    <w:rsid w:val="00B946D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946D3"/>
  </w:style>
  <w:style w:type="paragraph" w:styleId="Textkrper">
    <w:name w:val="Body Text"/>
    <w:basedOn w:val="Standard"/>
    <w:link w:val="TextkrperZchn"/>
    <w:rsid w:val="00990CBF"/>
    <w:pPr>
      <w:spacing w:after="0" w:line="360" w:lineRule="auto"/>
      <w:jc w:val="both"/>
    </w:pPr>
    <w:rPr>
      <w:rFonts w:ascii="Arial" w:eastAsia="Times" w:hAnsi="Arial" w:cs="Times New Roman"/>
      <w:kern w:val="0"/>
      <w:sz w:val="24"/>
      <w:szCs w:val="20"/>
      <w:lang w:eastAsia="de-DE"/>
      <w14:ligatures w14:val="none"/>
    </w:rPr>
  </w:style>
  <w:style w:type="character" w:customStyle="1" w:styleId="TextkrperZchn">
    <w:name w:val="Textkörper Zchn"/>
    <w:basedOn w:val="Absatz-Standardschriftart"/>
    <w:link w:val="Textkrper"/>
    <w:rsid w:val="00990CBF"/>
    <w:rPr>
      <w:rFonts w:ascii="Arial" w:eastAsia="Times" w:hAnsi="Arial" w:cs="Times New Roman"/>
      <w:kern w:val="0"/>
      <w:sz w:val="24"/>
      <w:szCs w:val="20"/>
      <w:lang w:eastAsia="de-DE"/>
      <w14:ligatures w14:val="none"/>
    </w:rPr>
  </w:style>
  <w:style w:type="character" w:styleId="Hyperlink">
    <w:name w:val="Hyperlink"/>
    <w:aliases w:val="ZVEI Hyperlink"/>
    <w:rsid w:val="00990C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201748">
      <w:bodyDiv w:val="1"/>
      <w:marLeft w:val="0"/>
      <w:marRight w:val="0"/>
      <w:marTop w:val="0"/>
      <w:marBottom w:val="0"/>
      <w:divBdr>
        <w:top w:val="none" w:sz="0" w:space="0" w:color="auto"/>
        <w:left w:val="none" w:sz="0" w:space="0" w:color="auto"/>
        <w:bottom w:val="none" w:sz="0" w:space="0" w:color="auto"/>
        <w:right w:val="none" w:sz="0" w:space="0" w:color="auto"/>
      </w:divBdr>
    </w:div>
    <w:div w:id="161043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3" Type="http://schemas.openxmlformats.org/officeDocument/2006/relationships/settings" Target="settings.xml"/><Relationship Id="rId7" Type="http://schemas.openxmlformats.org/officeDocument/2006/relationships/hyperlink" Target="http://www.expert.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xper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618</Words>
  <Characters>3898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expert Warenvertrieb GmbH</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2</cp:revision>
  <dcterms:created xsi:type="dcterms:W3CDTF">2025-08-25T10:30:00Z</dcterms:created>
  <dcterms:modified xsi:type="dcterms:W3CDTF">2025-08-25T10:30:00Z</dcterms:modified>
</cp:coreProperties>
</file>